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3106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73"/>
        <w:gridCol w:w="1519"/>
        <w:gridCol w:w="1401"/>
        <w:gridCol w:w="3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780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所属县区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主要原材料名称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原材料主要供应商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主要产品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产品销售  主要客户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-63" w:lef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-63" w:lef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主要经济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-63" w:lef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产</w:t>
            </w:r>
            <w:r>
              <w:rPr>
                <w:rFonts w:hint="eastAsia" w:eastAsia="仿宋_GB2312" w:cs="Times New Roman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量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同比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-63" w:lef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同比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利</w:t>
            </w:r>
            <w:r>
              <w:rPr>
                <w:rFonts w:hint="eastAsia" w:eastAsia="仿宋_GB2312" w:cs="Times New Roman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同比增减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税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同比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资</w:t>
            </w:r>
            <w:r>
              <w:rPr>
                <w:rFonts w:hint="eastAsia" w:eastAsia="仿宋_GB2312" w:cs="Times New Roman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负债率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0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0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</w:trPr>
        <w:tc>
          <w:tcPr>
            <w:tcW w:w="247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职工总数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“服务秘书”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1120" w:firstLineChars="4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</w:trPr>
        <w:tc>
          <w:tcPr>
            <w:tcW w:w="247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“服务秘书”联络人姓名</w:t>
            </w:r>
          </w:p>
        </w:tc>
        <w:tc>
          <w:tcPr>
            <w:tcW w:w="151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1120" w:firstLineChars="4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p>
      <w:pPr>
        <w:bidi w:val="0"/>
        <w:jc w:val="center"/>
        <w:rPr>
          <w:rFonts w:hint="eastAsia" w:eastAsia="方正小标宋简体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本溪市规上工业企业</w:t>
      </w:r>
      <w:r>
        <w:rPr>
          <w:rFonts w:hint="eastAsia" w:eastAsia="方正小标宋简体" w:cs="Times New Roman"/>
          <w:sz w:val="44"/>
          <w:szCs w:val="44"/>
          <w:lang w:eastAsia="zh-CN"/>
        </w:rPr>
        <w:t>调查问卷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4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margin" w:tblpY="220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4" w:hRule="atLeast"/>
        </w:trPr>
        <w:tc>
          <w:tcPr>
            <w:tcW w:w="129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企业简介</w:t>
            </w:r>
          </w:p>
        </w:tc>
        <w:tc>
          <w:tcPr>
            <w:tcW w:w="77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129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企业存在的问题</w:t>
            </w:r>
          </w:p>
        </w:tc>
        <w:tc>
          <w:tcPr>
            <w:tcW w:w="776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</w:trPr>
        <w:tc>
          <w:tcPr>
            <w:tcW w:w="129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当年在建或拟开工项目建设情况</w:t>
            </w:r>
          </w:p>
        </w:tc>
        <w:tc>
          <w:tcPr>
            <w:tcW w:w="776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</w:tbl>
    <w:p>
      <w:pPr>
        <w:pStyle w:val="2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56384"/>
    <w:rsid w:val="47D124B6"/>
    <w:rsid w:val="556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outlineLvl w:val="3"/>
    </w:pPr>
    <w:rPr>
      <w:rFonts w:ascii="宋体" w:cs="宋体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2022-02-09T07:10:00Z</dcterms:created>
  <dc:creator>Administrator</dc:creator>
  <cp:lastModifiedBy>qyc昱</cp:lastModifiedBy>
  <dcterms:modified xsi:type="dcterms:W3CDTF">2022-02-11T06:26:20Z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BE2D2B8F0CBC4BD2923B103B1D5CD6A6</vt:lpwstr>
  </property>
</Properties>
</file>